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B2E1A" w14:textId="713CEEE3" w:rsidR="009460A9" w:rsidRPr="00295EDE" w:rsidRDefault="009460A9" w:rsidP="009460A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95EDE">
        <w:rPr>
          <w:rFonts w:ascii="Times New Roman" w:hAnsi="Times New Roman" w:cs="Times New Roman"/>
          <w:b/>
          <w:bCs/>
          <w:sz w:val="24"/>
          <w:szCs w:val="24"/>
        </w:rPr>
        <w:t>ТЕХНИЧЕСКОЕ ЗАДАНИЕ (ТЗ)</w:t>
      </w:r>
      <w:r w:rsidRPr="007F1A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5EDE">
        <w:rPr>
          <w:rFonts w:ascii="Times New Roman" w:hAnsi="Times New Roman" w:cs="Times New Roman"/>
          <w:b/>
          <w:bCs/>
          <w:sz w:val="24"/>
          <w:szCs w:val="24"/>
        </w:rPr>
        <w:t>на поставку микроскопа медицинского лабораторного</w:t>
      </w:r>
      <w:r w:rsidRPr="007F1A5E">
        <w:rPr>
          <w:rFonts w:ascii="Times New Roman" w:hAnsi="Times New Roman" w:cs="Times New Roman"/>
          <w:b/>
          <w:bCs/>
          <w:sz w:val="24"/>
          <w:szCs w:val="24"/>
        </w:rPr>
        <w:t xml:space="preserve"> (МИКМЕД-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F1A5E">
        <w:rPr>
          <w:rFonts w:ascii="Times New Roman" w:hAnsi="Times New Roman" w:cs="Times New Roman"/>
          <w:b/>
          <w:bCs/>
          <w:sz w:val="24"/>
          <w:szCs w:val="24"/>
        </w:rPr>
        <w:t xml:space="preserve"> или эквивалент)</w:t>
      </w:r>
    </w:p>
    <w:p w14:paraId="3FC4797B" w14:textId="77777777" w:rsidR="009460A9" w:rsidRPr="00295EDE" w:rsidRDefault="009460A9" w:rsidP="009460A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295EDE">
        <w:rPr>
          <w:rFonts w:ascii="Times New Roman" w:hAnsi="Times New Roman" w:cs="Times New Roman"/>
          <w:b/>
          <w:bCs/>
          <w:sz w:val="20"/>
          <w:szCs w:val="20"/>
        </w:rPr>
        <w:t>1. Общие положения</w:t>
      </w:r>
    </w:p>
    <w:p w14:paraId="6F753BF2" w14:textId="77777777" w:rsidR="009460A9" w:rsidRDefault="009460A9" w:rsidP="009460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F1A5E">
        <w:rPr>
          <w:rFonts w:ascii="Times New Roman" w:hAnsi="Times New Roman" w:cs="Times New Roman"/>
          <w:sz w:val="20"/>
          <w:szCs w:val="20"/>
        </w:rPr>
        <w:t>1.1. Настоящее Техническое задание составлено в рамках Федерального закона № 44-ФЗ.</w:t>
      </w:r>
      <w:r w:rsidRPr="007F1A5E">
        <w:rPr>
          <w:rFonts w:ascii="Times New Roman" w:hAnsi="Times New Roman" w:cs="Times New Roman"/>
          <w:sz w:val="20"/>
          <w:szCs w:val="20"/>
        </w:rPr>
        <w:br/>
        <w:t>1.2. Заказчик требует поставку товара, соответствующего всем нижеперечисленным характеристикам. Допускается поставка эквивалентного товара (иного производителя) с характеристиками, не уступающими указанным.</w:t>
      </w:r>
      <w:r w:rsidRPr="007F1A5E">
        <w:rPr>
          <w:rFonts w:ascii="Times New Roman" w:hAnsi="Times New Roman" w:cs="Times New Roman"/>
          <w:sz w:val="20"/>
          <w:szCs w:val="20"/>
        </w:rPr>
        <w:br/>
        <w:t>1.3. Все функциональные и технические характеристики должны быть подтверждены регистрационным досье медицинского изделия и официальной инструкцией по эксплуатации производителя при условии поставки микроскопа в лабораторию организации, деятельность которой связана с постановкой диагноза человеку и подконтрольна Росздравнадзору.</w:t>
      </w:r>
      <w:r w:rsidRPr="007F1A5E">
        <w:rPr>
          <w:rFonts w:ascii="Times New Roman" w:hAnsi="Times New Roman" w:cs="Times New Roman"/>
          <w:sz w:val="20"/>
          <w:szCs w:val="20"/>
        </w:rPr>
        <w:br/>
        <w:t>Если товар зарегистрирован как изделие медицинского назначения, то он должен иметь действующее регистрационное удостоверение, выданное Федеральной службой по надзору в сфере здравоохранения (Росздравнадзор).</w:t>
      </w:r>
      <w:r w:rsidRPr="007F1A5E">
        <w:rPr>
          <w:rFonts w:ascii="Times New Roman" w:hAnsi="Times New Roman" w:cs="Times New Roman"/>
          <w:sz w:val="20"/>
          <w:szCs w:val="20"/>
        </w:rPr>
        <w:br/>
        <w:t>1.4. Для подтверждения соответствия эквивалента, являющегося зарегистрированным как изделие медицинского назначения, участник закупки обязан предоставить в составе заявки копию действующего регистрационного удостоверения РФ и инструкцию по эксплуатации, подтверждающие заявленные характеристики и соответствующие информации, размещенной на сайте Росздравнадзора.</w:t>
      </w:r>
    </w:p>
    <w:p w14:paraId="7F89B210" w14:textId="77777777" w:rsidR="009460A9" w:rsidRPr="007F1A5E" w:rsidRDefault="009460A9" w:rsidP="009460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F1A5E">
        <w:rPr>
          <w:rFonts w:ascii="Times New Roman" w:hAnsi="Times New Roman" w:cs="Times New Roman"/>
          <w:sz w:val="20"/>
          <w:szCs w:val="20"/>
        </w:rPr>
        <w:t>1.5. Товар должен соответствовать позиции КТРУ </w:t>
      </w:r>
      <w:r w:rsidRPr="007F1A5E">
        <w:rPr>
          <w:rFonts w:ascii="Times New Roman" w:hAnsi="Times New Roman" w:cs="Times New Roman"/>
          <w:b/>
          <w:bCs/>
          <w:sz w:val="20"/>
          <w:szCs w:val="20"/>
        </w:rPr>
        <w:t>26.70.22.150-00000001</w:t>
      </w:r>
      <w:r w:rsidRPr="007F1A5E">
        <w:rPr>
          <w:rFonts w:ascii="Times New Roman" w:hAnsi="Times New Roman" w:cs="Times New Roman"/>
          <w:sz w:val="20"/>
          <w:szCs w:val="20"/>
        </w:rPr>
        <w:t> «Микроскоп световой стандартный».</w:t>
      </w:r>
      <w:r w:rsidRPr="007F1A5E">
        <w:rPr>
          <w:rFonts w:ascii="Times New Roman" w:hAnsi="Times New Roman" w:cs="Times New Roman"/>
          <w:sz w:val="20"/>
          <w:szCs w:val="20"/>
        </w:rPr>
        <w:br/>
        <w:t>* </w:t>
      </w:r>
      <w:r w:rsidRPr="007F1A5E">
        <w:rPr>
          <w:rFonts w:ascii="Times New Roman" w:hAnsi="Times New Roman" w:cs="Times New Roman"/>
          <w:b/>
          <w:bCs/>
          <w:sz w:val="20"/>
          <w:szCs w:val="20"/>
        </w:rPr>
        <w:t>Код ОКПД-2:</w:t>
      </w:r>
      <w:r w:rsidRPr="007F1A5E">
        <w:rPr>
          <w:rFonts w:ascii="Times New Roman" w:hAnsi="Times New Roman" w:cs="Times New Roman"/>
          <w:sz w:val="20"/>
          <w:szCs w:val="20"/>
        </w:rPr>
        <w:t> 26.70.22.150</w:t>
      </w:r>
      <w:r w:rsidRPr="007F1A5E">
        <w:rPr>
          <w:rFonts w:ascii="Times New Roman" w:hAnsi="Times New Roman" w:cs="Times New Roman"/>
          <w:sz w:val="20"/>
          <w:szCs w:val="20"/>
        </w:rPr>
        <w:br/>
        <w:t>* </w:t>
      </w:r>
      <w:r w:rsidRPr="007F1A5E">
        <w:rPr>
          <w:rFonts w:ascii="Times New Roman" w:hAnsi="Times New Roman" w:cs="Times New Roman"/>
          <w:b/>
          <w:bCs/>
          <w:sz w:val="20"/>
          <w:szCs w:val="20"/>
        </w:rPr>
        <w:t>Код вида медицинского изделия (номенклатурный):</w:t>
      </w:r>
      <w:r w:rsidRPr="007F1A5E">
        <w:rPr>
          <w:rFonts w:ascii="Times New Roman" w:hAnsi="Times New Roman" w:cs="Times New Roman"/>
          <w:sz w:val="20"/>
          <w:szCs w:val="20"/>
        </w:rPr>
        <w:t> 136360 (Микроскоп световой стандартный)</w:t>
      </w:r>
      <w:r w:rsidRPr="007F1A5E">
        <w:rPr>
          <w:rFonts w:ascii="Times New Roman" w:hAnsi="Times New Roman" w:cs="Times New Roman"/>
          <w:sz w:val="20"/>
          <w:szCs w:val="20"/>
        </w:rPr>
        <w:br/>
        <w:t>1.6. Позиция КТРУ </w:t>
      </w:r>
      <w:r w:rsidRPr="007F1A5E">
        <w:rPr>
          <w:rFonts w:ascii="Times New Roman" w:hAnsi="Times New Roman" w:cs="Times New Roman"/>
          <w:b/>
          <w:bCs/>
          <w:sz w:val="20"/>
          <w:szCs w:val="20"/>
        </w:rPr>
        <w:t>26.70.22.150-00000001</w:t>
      </w:r>
      <w:r w:rsidRPr="007F1A5E">
        <w:rPr>
          <w:rFonts w:ascii="Times New Roman" w:hAnsi="Times New Roman" w:cs="Times New Roman"/>
          <w:sz w:val="20"/>
          <w:szCs w:val="20"/>
        </w:rPr>
        <w:t> не устанавливает запрета на указание дополнительных характеристик товара. В соответствии с частью 2 статьи 33 Федерального закона № 44-ФЗ и сведениями, размещенными в карточке КТРУ (графа «Указание дополнительных характеристик» – </w:t>
      </w:r>
      <w:r w:rsidRPr="007F1A5E">
        <w:rPr>
          <w:rFonts w:ascii="Times New Roman" w:hAnsi="Times New Roman" w:cs="Times New Roman"/>
          <w:b/>
          <w:bCs/>
          <w:sz w:val="20"/>
          <w:szCs w:val="20"/>
        </w:rPr>
        <w:t>«Нет»</w:t>
      </w:r>
      <w:r w:rsidRPr="007F1A5E">
        <w:rPr>
          <w:rFonts w:ascii="Times New Roman" w:hAnsi="Times New Roman" w:cs="Times New Roman"/>
          <w:sz w:val="20"/>
          <w:szCs w:val="20"/>
        </w:rPr>
        <w:t>, что означает отсутствие запрета), Заказчик вправе детализировать требования к товару, необходимые для обеспечения его соответствия потребностям Заказчика и условиям эксплуатации.</w:t>
      </w:r>
      <w:r w:rsidRPr="007F1A5E">
        <w:rPr>
          <w:rFonts w:ascii="Times New Roman" w:hAnsi="Times New Roman" w:cs="Times New Roman"/>
          <w:sz w:val="20"/>
          <w:szCs w:val="20"/>
        </w:rPr>
        <w:br/>
        <w:t xml:space="preserve"> Все характеристики, указанные в разделах 2, 3 и 4 настоящего ТЗ, являются уточнением функциональных и качественных характеристик товара, предусмотренных позицией КТРУ, и направлены на описание объекта закупки с учетом специфики его использования в медицинской лаборатории.</w:t>
      </w:r>
      <w:r w:rsidRPr="007F1A5E">
        <w:rPr>
          <w:rFonts w:ascii="Times New Roman" w:hAnsi="Times New Roman" w:cs="Times New Roman"/>
          <w:sz w:val="20"/>
          <w:szCs w:val="20"/>
        </w:rPr>
        <w:br/>
        <w:t>* Установление данных характеристик не влечет за собой ограничение количества участников закупки, так как на рынке РФ присутствуют медицинские изделия различных производителей (в том числе указанных в п. 5), соответствующие данным уточненным требованиям.</w:t>
      </w:r>
    </w:p>
    <w:p w14:paraId="60811974" w14:textId="77777777" w:rsidR="009460A9" w:rsidRPr="00AA4E7B" w:rsidRDefault="009460A9" w:rsidP="009460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A4E7B">
        <w:rPr>
          <w:rFonts w:ascii="Times New Roman" w:hAnsi="Times New Roman" w:cs="Times New Roman"/>
          <w:sz w:val="20"/>
          <w:szCs w:val="20"/>
        </w:rPr>
        <w:t>1.7. </w:t>
      </w:r>
      <w:r w:rsidRPr="00AA4E7B">
        <w:rPr>
          <w:rFonts w:ascii="Times New Roman" w:hAnsi="Times New Roman" w:cs="Times New Roman"/>
          <w:b/>
          <w:bCs/>
          <w:sz w:val="20"/>
          <w:szCs w:val="20"/>
        </w:rPr>
        <w:t>Статус документации и область применения:</w:t>
      </w:r>
      <w:r w:rsidRPr="00AA4E7B">
        <w:rPr>
          <w:rFonts w:ascii="Times New Roman" w:hAnsi="Times New Roman" w:cs="Times New Roman"/>
          <w:sz w:val="20"/>
          <w:szCs w:val="20"/>
        </w:rPr>
        <w:br/>
      </w:r>
      <w:r w:rsidRPr="00AA4E7B">
        <w:rPr>
          <w:rFonts w:ascii="Times New Roman" w:hAnsi="Times New Roman" w:cs="Times New Roman"/>
          <w:sz w:val="20"/>
          <w:szCs w:val="20"/>
          <w:highlight w:val="yellow"/>
        </w:rPr>
        <w:t xml:space="preserve">Настоящее Техническое задание составлено исключительно </w:t>
      </w:r>
      <w:r w:rsidRPr="00AA4E7B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на основании официальной инструкции по эксплуатации, размещенной на сайте Росздравнадзора</w:t>
      </w:r>
      <w:r w:rsidRPr="00AA4E7B">
        <w:rPr>
          <w:rFonts w:ascii="Times New Roman" w:hAnsi="Times New Roman" w:cs="Times New Roman"/>
          <w:sz w:val="20"/>
          <w:szCs w:val="20"/>
          <w:highlight w:val="yellow"/>
        </w:rPr>
        <w:t xml:space="preserve"> для микроскопа, зарегистрированного в качестве медицинского изделия. Данная инструкция является единственным достоверным источником информации о характеристиках и комплектации зарегистрированного изделия.</w:t>
      </w:r>
    </w:p>
    <w:p w14:paraId="53BA6AE7" w14:textId="77777777" w:rsidR="009460A9" w:rsidRPr="00AA4E7B" w:rsidRDefault="009460A9" w:rsidP="009460A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A4E7B">
        <w:rPr>
          <w:rFonts w:ascii="Times New Roman" w:hAnsi="Times New Roman" w:cs="Times New Roman"/>
          <w:sz w:val="20"/>
          <w:szCs w:val="20"/>
        </w:rPr>
        <w:t>ТЗ предназначено для поставки микроскопа в медицинские учреждения, деятельность которых связана с диагностикой заболеваний человека и подконтрольна Росздравнадзору.</w:t>
      </w:r>
    </w:p>
    <w:p w14:paraId="31A4121C" w14:textId="77777777" w:rsidR="009460A9" w:rsidRPr="00AA4E7B" w:rsidRDefault="009460A9" w:rsidP="009460A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A4E7B">
        <w:rPr>
          <w:rFonts w:ascii="Times New Roman" w:hAnsi="Times New Roman" w:cs="Times New Roman"/>
          <w:sz w:val="20"/>
          <w:szCs w:val="20"/>
        </w:rPr>
        <w:t>Включение в комплектацию микроскопа любых компонентов и аксессуаров, </w:t>
      </w:r>
      <w:r w:rsidRPr="00AA4E7B">
        <w:rPr>
          <w:rFonts w:ascii="Times New Roman" w:hAnsi="Times New Roman" w:cs="Times New Roman"/>
          <w:b/>
          <w:bCs/>
          <w:sz w:val="20"/>
          <w:szCs w:val="20"/>
        </w:rPr>
        <w:t>не указанных в регистрационном досье и официальной инструкции</w:t>
      </w:r>
      <w:r w:rsidRPr="00AA4E7B">
        <w:rPr>
          <w:rFonts w:ascii="Times New Roman" w:hAnsi="Times New Roman" w:cs="Times New Roman"/>
          <w:sz w:val="20"/>
          <w:szCs w:val="20"/>
        </w:rPr>
        <w:t>, ведет к изменению вида медицинского изделия. Товар с измененной комплектацией считается </w:t>
      </w:r>
      <w:r w:rsidRPr="00AA4E7B">
        <w:rPr>
          <w:rFonts w:ascii="Times New Roman" w:hAnsi="Times New Roman" w:cs="Times New Roman"/>
          <w:b/>
          <w:bCs/>
          <w:sz w:val="20"/>
          <w:szCs w:val="20"/>
        </w:rPr>
        <w:t>незарегистрированным медицинским изделием</w:t>
      </w:r>
      <w:r w:rsidRPr="00AA4E7B">
        <w:rPr>
          <w:rFonts w:ascii="Times New Roman" w:hAnsi="Times New Roman" w:cs="Times New Roman"/>
          <w:sz w:val="20"/>
          <w:szCs w:val="20"/>
        </w:rPr>
        <w:t>, что влечет административную и налоговую ответственность в соответствии с законодательством РФ.</w:t>
      </w:r>
    </w:p>
    <w:p w14:paraId="7E578F1D" w14:textId="77777777" w:rsidR="009460A9" w:rsidRPr="00AA4E7B" w:rsidRDefault="009460A9" w:rsidP="009460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A4E7B">
        <w:rPr>
          <w:rFonts w:ascii="Times New Roman" w:hAnsi="Times New Roman" w:cs="Times New Roman"/>
          <w:sz w:val="20"/>
          <w:szCs w:val="20"/>
        </w:rPr>
        <w:t>1.8. </w:t>
      </w:r>
      <w:r w:rsidRPr="00AA4E7B">
        <w:rPr>
          <w:rFonts w:ascii="Times New Roman" w:hAnsi="Times New Roman" w:cs="Times New Roman"/>
          <w:b/>
          <w:bCs/>
          <w:sz w:val="20"/>
          <w:szCs w:val="20"/>
        </w:rPr>
        <w:t>Особые условия для поставки в организации, не связанные с медицинской диагностикой:</w:t>
      </w:r>
      <w:r w:rsidRPr="00AA4E7B">
        <w:rPr>
          <w:rFonts w:ascii="Times New Roman" w:hAnsi="Times New Roman" w:cs="Times New Roman"/>
          <w:sz w:val="20"/>
          <w:szCs w:val="20"/>
        </w:rPr>
        <w:br/>
        <w:t>Если поставка осуществляется заказчику, деятельность которого </w:t>
      </w:r>
      <w:r w:rsidRPr="00AA4E7B">
        <w:rPr>
          <w:rFonts w:ascii="Times New Roman" w:hAnsi="Times New Roman" w:cs="Times New Roman"/>
          <w:b/>
          <w:bCs/>
          <w:sz w:val="20"/>
          <w:szCs w:val="20"/>
        </w:rPr>
        <w:t>не связана с постановкой диагноза человеку</w:t>
      </w:r>
      <w:r w:rsidRPr="00AA4E7B">
        <w:rPr>
          <w:rFonts w:ascii="Times New Roman" w:hAnsi="Times New Roman" w:cs="Times New Roman"/>
          <w:sz w:val="20"/>
          <w:szCs w:val="20"/>
        </w:rPr>
        <w:t>, это не отменяет факта регистрации микроскопа как медицинского изделия. В таком случае:</w:t>
      </w:r>
    </w:p>
    <w:p w14:paraId="001A4EAA" w14:textId="77777777" w:rsidR="009460A9" w:rsidRPr="00AA4E7B" w:rsidRDefault="009460A9" w:rsidP="009460A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A4E7B">
        <w:rPr>
          <w:rFonts w:ascii="Times New Roman" w:hAnsi="Times New Roman" w:cs="Times New Roman"/>
          <w:sz w:val="20"/>
          <w:szCs w:val="20"/>
        </w:rPr>
        <w:t>Поставка аксессуаров, не включенных в регистрационное досье, в </w:t>
      </w:r>
      <w:r w:rsidRPr="00AA4E7B">
        <w:rPr>
          <w:rFonts w:ascii="Times New Roman" w:hAnsi="Times New Roman" w:cs="Times New Roman"/>
          <w:b/>
          <w:bCs/>
          <w:sz w:val="20"/>
          <w:szCs w:val="20"/>
        </w:rPr>
        <w:t>общей комплектации микроскопа не допускается</w:t>
      </w:r>
      <w:r w:rsidRPr="00AA4E7B">
        <w:rPr>
          <w:rFonts w:ascii="Times New Roman" w:hAnsi="Times New Roman" w:cs="Times New Roman"/>
          <w:sz w:val="20"/>
          <w:szCs w:val="20"/>
        </w:rPr>
        <w:t>.</w:t>
      </w:r>
    </w:p>
    <w:p w14:paraId="0C487E71" w14:textId="77777777" w:rsidR="009460A9" w:rsidRPr="00AA4E7B" w:rsidRDefault="009460A9" w:rsidP="009460A9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A4E7B">
        <w:rPr>
          <w:rFonts w:ascii="Times New Roman" w:hAnsi="Times New Roman" w:cs="Times New Roman"/>
          <w:sz w:val="20"/>
          <w:szCs w:val="20"/>
        </w:rPr>
        <w:t>Такие аксессуары могут быть поставлены отдельными позициями как </w:t>
      </w:r>
      <w:r w:rsidRPr="00AA4E7B">
        <w:rPr>
          <w:rFonts w:ascii="Times New Roman" w:hAnsi="Times New Roman" w:cs="Times New Roman"/>
          <w:b/>
          <w:bCs/>
          <w:sz w:val="20"/>
          <w:szCs w:val="20"/>
        </w:rPr>
        <w:t>совместимое оборудование</w:t>
      </w:r>
      <w:r w:rsidRPr="00AA4E7B">
        <w:rPr>
          <w:rFonts w:ascii="Times New Roman" w:hAnsi="Times New Roman" w:cs="Times New Roman"/>
          <w:sz w:val="20"/>
          <w:szCs w:val="20"/>
        </w:rPr>
        <w:t> с соответствующим налогообложением.</w:t>
      </w:r>
    </w:p>
    <w:p w14:paraId="54276EBF" w14:textId="77777777" w:rsidR="009460A9" w:rsidRPr="00AA4E7B" w:rsidRDefault="009460A9" w:rsidP="009460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A4E7B">
        <w:rPr>
          <w:rFonts w:ascii="Times New Roman" w:hAnsi="Times New Roman" w:cs="Times New Roman"/>
          <w:sz w:val="20"/>
          <w:szCs w:val="20"/>
        </w:rPr>
        <w:lastRenderedPageBreak/>
        <w:t>1.9. </w:t>
      </w:r>
      <w:r w:rsidRPr="00AA4E7B">
        <w:rPr>
          <w:rFonts w:ascii="Times New Roman" w:hAnsi="Times New Roman" w:cs="Times New Roman"/>
          <w:b/>
          <w:bCs/>
          <w:sz w:val="20"/>
          <w:szCs w:val="20"/>
        </w:rPr>
        <w:t>Нормативная база:</w:t>
      </w:r>
      <w:r w:rsidRPr="00AA4E7B">
        <w:rPr>
          <w:rFonts w:ascii="Times New Roman" w:hAnsi="Times New Roman" w:cs="Times New Roman"/>
          <w:sz w:val="20"/>
          <w:szCs w:val="20"/>
        </w:rPr>
        <w:br/>
        <w:t>Все требования к товару установлены с учетом следующих нормативных документов:</w:t>
      </w:r>
    </w:p>
    <w:p w14:paraId="07D0785D" w14:textId="77777777" w:rsidR="009460A9" w:rsidRPr="00AA4E7B" w:rsidRDefault="009460A9" w:rsidP="009460A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A4E7B">
        <w:rPr>
          <w:rFonts w:ascii="Times New Roman" w:hAnsi="Times New Roman" w:cs="Times New Roman"/>
          <w:b/>
          <w:bCs/>
          <w:sz w:val="20"/>
          <w:szCs w:val="20"/>
        </w:rPr>
        <w:t>ГОСТ Р 50444-2020</w:t>
      </w:r>
      <w:r w:rsidRPr="00AA4E7B">
        <w:rPr>
          <w:rFonts w:ascii="Times New Roman" w:hAnsi="Times New Roman" w:cs="Times New Roman"/>
          <w:sz w:val="20"/>
          <w:szCs w:val="20"/>
        </w:rPr>
        <w:t> «Приборы, аппараты и оборудование медицинские. Общие технические требования».</w:t>
      </w:r>
    </w:p>
    <w:p w14:paraId="63A629F3" w14:textId="77777777" w:rsidR="009460A9" w:rsidRPr="00AA4E7B" w:rsidRDefault="009460A9" w:rsidP="009460A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A4E7B">
        <w:rPr>
          <w:rFonts w:ascii="Times New Roman" w:hAnsi="Times New Roman" w:cs="Times New Roman"/>
          <w:b/>
          <w:bCs/>
          <w:sz w:val="20"/>
          <w:szCs w:val="20"/>
        </w:rPr>
        <w:t>ГОСТ 15150-69</w:t>
      </w:r>
      <w:r w:rsidRPr="00AA4E7B">
        <w:rPr>
          <w:rFonts w:ascii="Times New Roman" w:hAnsi="Times New Roman" w:cs="Times New Roman"/>
          <w:sz w:val="20"/>
          <w:szCs w:val="20"/>
        </w:rPr>
        <w:t> «Машины,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среды».</w:t>
      </w:r>
    </w:p>
    <w:p w14:paraId="78A448E2" w14:textId="77777777" w:rsidR="009460A9" w:rsidRPr="00AA4E7B" w:rsidRDefault="009460A9" w:rsidP="009460A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A4E7B">
        <w:rPr>
          <w:rFonts w:ascii="Times New Roman" w:hAnsi="Times New Roman" w:cs="Times New Roman"/>
          <w:b/>
          <w:bCs/>
          <w:sz w:val="20"/>
          <w:szCs w:val="20"/>
        </w:rPr>
        <w:t>ГОСТ 31508-2012</w:t>
      </w:r>
      <w:r w:rsidRPr="00AA4E7B">
        <w:rPr>
          <w:rFonts w:ascii="Times New Roman" w:hAnsi="Times New Roman" w:cs="Times New Roman"/>
          <w:sz w:val="20"/>
          <w:szCs w:val="20"/>
        </w:rPr>
        <w:t> «Изделия медицинские. Классификация в зависимости от потенциального риска применения. Общие требования».</w:t>
      </w:r>
    </w:p>
    <w:p w14:paraId="518CFEBC" w14:textId="77777777" w:rsidR="009460A9" w:rsidRPr="00AA4E7B" w:rsidRDefault="009460A9" w:rsidP="009460A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A4E7B">
        <w:rPr>
          <w:rFonts w:ascii="Times New Roman" w:hAnsi="Times New Roman" w:cs="Times New Roman"/>
          <w:b/>
          <w:bCs/>
          <w:sz w:val="20"/>
          <w:szCs w:val="20"/>
        </w:rPr>
        <w:t>ГОСТ 12.2.091-2012</w:t>
      </w:r>
      <w:r w:rsidRPr="00AA4E7B">
        <w:rPr>
          <w:rFonts w:ascii="Times New Roman" w:hAnsi="Times New Roman" w:cs="Times New Roman"/>
          <w:sz w:val="20"/>
          <w:szCs w:val="20"/>
        </w:rPr>
        <w:t> «Безопасность электрического оборудования для измерения, управления и лабораторного применения. Часть 1. Общие требования».</w:t>
      </w:r>
    </w:p>
    <w:p w14:paraId="29155D39" w14:textId="77777777" w:rsidR="009460A9" w:rsidRPr="00AA4E7B" w:rsidRDefault="009460A9" w:rsidP="009460A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A4E7B">
        <w:rPr>
          <w:rFonts w:ascii="Times New Roman" w:hAnsi="Times New Roman" w:cs="Times New Roman"/>
          <w:b/>
          <w:bCs/>
          <w:sz w:val="20"/>
          <w:szCs w:val="20"/>
        </w:rPr>
        <w:t>ГОСТ Р МЭК 61326-1-2014</w:t>
      </w:r>
      <w:r w:rsidRPr="00AA4E7B">
        <w:rPr>
          <w:rFonts w:ascii="Times New Roman" w:hAnsi="Times New Roman" w:cs="Times New Roman"/>
          <w:sz w:val="20"/>
          <w:szCs w:val="20"/>
        </w:rPr>
        <w:t> «Оборудование электрическое для измерения, управления и лабораторного применения. Требования электромагнитной совместимости. Часть 1. Общие требования».</w:t>
      </w:r>
    </w:p>
    <w:p w14:paraId="33A60EE7" w14:textId="77777777" w:rsidR="009460A9" w:rsidRPr="00AA4E7B" w:rsidRDefault="009460A9" w:rsidP="009460A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A4E7B">
        <w:rPr>
          <w:rFonts w:ascii="Times New Roman" w:hAnsi="Times New Roman" w:cs="Times New Roman"/>
          <w:b/>
          <w:bCs/>
          <w:sz w:val="20"/>
          <w:szCs w:val="20"/>
        </w:rPr>
        <w:t>Приказ Минздрава РФ от 06.06.2012 № 4н</w:t>
      </w:r>
      <w:r w:rsidRPr="00AA4E7B">
        <w:rPr>
          <w:rFonts w:ascii="Times New Roman" w:hAnsi="Times New Roman" w:cs="Times New Roman"/>
          <w:sz w:val="20"/>
          <w:szCs w:val="20"/>
        </w:rPr>
        <w:t> «Об утверждении номенклатурной классификации медицинских изделий».</w:t>
      </w:r>
    </w:p>
    <w:p w14:paraId="3F99D3FD" w14:textId="77777777" w:rsidR="009460A9" w:rsidRDefault="009460A9" w:rsidP="005E0CB2">
      <w:pPr>
        <w:rPr>
          <w:rFonts w:ascii="Times New Roman" w:hAnsi="Times New Roman" w:cs="Times New Roman"/>
          <w:b/>
          <w:bCs/>
        </w:rPr>
      </w:pPr>
    </w:p>
    <w:p w14:paraId="43446365" w14:textId="07ED8F29" w:rsidR="005E0CB2" w:rsidRPr="009460A9" w:rsidRDefault="009460A9" w:rsidP="005E0C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</w:t>
      </w:r>
      <w:r w:rsidR="005E0CB2" w:rsidRPr="009460A9">
        <w:rPr>
          <w:rFonts w:ascii="Times New Roman" w:hAnsi="Times New Roman" w:cs="Times New Roman"/>
          <w:b/>
          <w:bCs/>
        </w:rPr>
        <w:t>. Характеристики товара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0"/>
        <w:gridCol w:w="3483"/>
        <w:gridCol w:w="1602"/>
        <w:gridCol w:w="1993"/>
        <w:gridCol w:w="4542"/>
      </w:tblGrid>
      <w:tr w:rsidR="00EB04F9" w:rsidRPr="009460A9" w14:paraId="26116CCA" w14:textId="77777777" w:rsidTr="0026089B">
        <w:trPr>
          <w:tblHeader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1A5F46E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Наименование характеристики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69EF887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Значение характеристики (согласно инструкции)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BB12157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558FFB1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Инструкция по заполнению в заявке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255F128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Обоснование включения</w:t>
            </w:r>
          </w:p>
        </w:tc>
      </w:tr>
      <w:tr w:rsidR="00EB04F9" w:rsidRPr="009460A9" w14:paraId="7D4A2D8D" w14:textId="77777777" w:rsidTr="0026089B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5875262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  <w:b/>
                <w:bCs/>
              </w:rPr>
              <w:t>Методы исследования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3703AA4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В проходящем свете с освещением по методу светлого поля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3867287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7E493CA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Значение не может изменяться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670671D7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  <w:b/>
                <w:bCs/>
              </w:rPr>
              <w:t>Обоснование:</w:t>
            </w:r>
            <w:r w:rsidRPr="009460A9">
              <w:rPr>
                <w:rFonts w:ascii="Times New Roman" w:hAnsi="Times New Roman" w:cs="Times New Roman"/>
              </w:rPr>
              <w:t> Метод светлого поля является базовым и наиболее распространенным в клинической лабораторной диагностике. Он необходим для изучения окрашенных и неокрашенных препаратов (мазков, гистологических срезов), а также биологических жидкостей, что обеспечивает выполнение стандартных диагностических задач, предусмотренных назначением микроскопа.</w:t>
            </w:r>
          </w:p>
        </w:tc>
      </w:tr>
      <w:tr w:rsidR="00EB04F9" w:rsidRPr="009460A9" w14:paraId="545DE35E" w14:textId="77777777" w:rsidTr="0026089B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21C2825F" w14:textId="4FC5AE0D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  <w:b/>
                <w:bCs/>
              </w:rPr>
              <w:t xml:space="preserve">Дополнительные методы исследования </w:t>
            </w:r>
            <w:r w:rsidR="0026089B" w:rsidRPr="009460A9">
              <w:rPr>
                <w:rFonts w:ascii="Times New Roman" w:hAnsi="Times New Roman" w:cs="Times New Roman"/>
                <w:b/>
                <w:bCs/>
              </w:rPr>
              <w:t xml:space="preserve">и аксессуары </w:t>
            </w:r>
            <w:r w:rsidRPr="009460A9">
              <w:rPr>
                <w:rFonts w:ascii="Times New Roman" w:hAnsi="Times New Roman" w:cs="Times New Roman"/>
                <w:b/>
                <w:bCs/>
              </w:rPr>
              <w:t>(обеспечиваются при дополнительной комплектации СОВМЕСТИМЫМИ устройствами</w:t>
            </w:r>
            <w:r w:rsidR="00354879" w:rsidRPr="009460A9">
              <w:rPr>
                <w:rFonts w:ascii="Times New Roman" w:hAnsi="Times New Roman" w:cs="Times New Roman"/>
                <w:b/>
                <w:bCs/>
              </w:rPr>
              <w:t>,</w:t>
            </w:r>
            <w:r w:rsidRPr="009460A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460A9">
              <w:rPr>
                <w:rFonts w:ascii="Times New Roman" w:hAnsi="Times New Roman" w:cs="Times New Roman"/>
                <w:b/>
                <w:bCs/>
              </w:rPr>
              <w:lastRenderedPageBreak/>
              <w:t>указанными в инструкции по эксплуатации на микроскоп)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9319A8F" w14:textId="77777777" w:rsidR="0026089B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lastRenderedPageBreak/>
              <w:t xml:space="preserve">Темное поле; </w:t>
            </w:r>
          </w:p>
          <w:p w14:paraId="2B22DCAB" w14:textId="77777777" w:rsidR="0026089B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 xml:space="preserve">Фазовый контраст; </w:t>
            </w:r>
          </w:p>
          <w:p w14:paraId="685A74AC" w14:textId="77777777" w:rsidR="0026089B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 xml:space="preserve">Поляризация; </w:t>
            </w:r>
          </w:p>
          <w:p w14:paraId="5AA4B2D8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Люминесценция (флуоресценция)</w:t>
            </w:r>
            <w:r w:rsidR="0026089B" w:rsidRPr="009460A9">
              <w:rPr>
                <w:rFonts w:ascii="Times New Roman" w:hAnsi="Times New Roman" w:cs="Times New Roman"/>
              </w:rPr>
              <w:t>;</w:t>
            </w:r>
          </w:p>
          <w:p w14:paraId="06764B80" w14:textId="77777777" w:rsidR="0026089B" w:rsidRPr="009460A9" w:rsidRDefault="0026089B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lastRenderedPageBreak/>
              <w:t>Анализ изображений посредством цифровой камеры и программного обеспечения.</w:t>
            </w:r>
          </w:p>
          <w:p w14:paraId="3E102BA3" w14:textId="012F0C16" w:rsidR="0026089B" w:rsidRPr="009460A9" w:rsidRDefault="0026089B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  <w:b/>
                <w:bCs/>
              </w:rPr>
              <w:t>Объективы (2х, 20х, 50х, 60х) и окуляры (5х, 15х, 10х со шкалой), не входящие в основной комплект и имеющие отличные от них характеристики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D66DDBE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lastRenderedPageBreak/>
              <w:t>—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E55671D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Значение не может изменяться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6D619A00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  <w:b/>
                <w:bCs/>
              </w:rPr>
              <w:t>Обоснование:</w:t>
            </w:r>
            <w:r w:rsidRPr="009460A9">
              <w:rPr>
                <w:rFonts w:ascii="Times New Roman" w:hAnsi="Times New Roman" w:cs="Times New Roman"/>
              </w:rPr>
              <w:t xml:space="preserve"> Наличие конструктивной возможности для установки дополнительных устройств расширяет диагностический потенциал лаборатории. Это позволяет в будущем проводить исследования малоконтрастных объектов, выявлять анизотропные структуры, диагностировать инфекционные заболевания методом </w:t>
            </w:r>
            <w:r w:rsidRPr="009460A9">
              <w:rPr>
                <w:rFonts w:ascii="Times New Roman" w:hAnsi="Times New Roman" w:cs="Times New Roman"/>
              </w:rPr>
              <w:lastRenderedPageBreak/>
              <w:t>люминесценции. Указание на </w:t>
            </w:r>
            <w:r w:rsidRPr="009460A9">
              <w:rPr>
                <w:rFonts w:ascii="Times New Roman" w:hAnsi="Times New Roman" w:cs="Times New Roman"/>
                <w:i/>
                <w:iCs/>
              </w:rPr>
              <w:t>возможность</w:t>
            </w:r>
            <w:r w:rsidRPr="009460A9">
              <w:rPr>
                <w:rFonts w:ascii="Times New Roman" w:hAnsi="Times New Roman" w:cs="Times New Roman"/>
              </w:rPr>
              <w:t>, а не обязательную поставку, не ограничивает конкуренцию и соответствует описанию функционала микроскопа в РЭ.</w:t>
            </w:r>
          </w:p>
        </w:tc>
      </w:tr>
      <w:tr w:rsidR="00EB04F9" w:rsidRPr="009460A9" w14:paraId="192793BA" w14:textId="77777777" w:rsidTr="0026089B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0E8603F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  <w:b/>
                <w:bCs/>
              </w:rPr>
              <w:lastRenderedPageBreak/>
              <w:t>Диапазон видимого увеличения микроскопа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DC11538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от 40 до 1000 (с объективом 100х и окуляром 10х) или до 1500 (с опциональным окуляром 15х)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357F85C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Крат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0DFB44A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Участник закупки указывает конкретное значение верхней и нижней границы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5114770A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  <w:b/>
                <w:bCs/>
              </w:rPr>
              <w:t>Обоснование:</w:t>
            </w:r>
            <w:r w:rsidRPr="009460A9">
              <w:rPr>
                <w:rFonts w:ascii="Times New Roman" w:hAnsi="Times New Roman" w:cs="Times New Roman"/>
              </w:rPr>
              <w:t> Диапазон увеличения от 40 до 1000 крат необходим для полного цикла работы: от обзорного исследования препарата до детального изучения морфологии клеток и идентификации микроорганизмов под иммерсией.</w:t>
            </w:r>
          </w:p>
        </w:tc>
      </w:tr>
      <w:tr w:rsidR="00EB04F9" w:rsidRPr="009460A9" w14:paraId="09605685" w14:textId="77777777" w:rsidTr="0026089B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E5AF8ED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  <w:b/>
                <w:bCs/>
              </w:rPr>
              <w:t>Тип коррекции объективов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30C51F9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proofErr w:type="spellStart"/>
            <w:r w:rsidRPr="009460A9">
              <w:rPr>
                <w:rFonts w:ascii="Times New Roman" w:hAnsi="Times New Roman" w:cs="Times New Roman"/>
              </w:rPr>
              <w:t>Планахроматы</w:t>
            </w:r>
            <w:proofErr w:type="spellEnd"/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AB187F0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7B8CACA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Значение не может изменяться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0748A7F7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  <w:b/>
                <w:bCs/>
              </w:rPr>
              <w:t>Обоснование:</w:t>
            </w:r>
            <w:r w:rsidRPr="009460A9">
              <w:rPr>
                <w:rFonts w:ascii="Times New Roman" w:hAnsi="Times New Roman" w:cs="Times New Roman"/>
              </w:rPr>
              <w:t> </w:t>
            </w:r>
            <w:proofErr w:type="spellStart"/>
            <w:r w:rsidRPr="009460A9">
              <w:rPr>
                <w:rFonts w:ascii="Times New Roman" w:hAnsi="Times New Roman" w:cs="Times New Roman"/>
              </w:rPr>
              <w:t>Планахроматическая</w:t>
            </w:r>
            <w:proofErr w:type="spellEnd"/>
            <w:r w:rsidRPr="009460A9">
              <w:rPr>
                <w:rFonts w:ascii="Times New Roman" w:hAnsi="Times New Roman" w:cs="Times New Roman"/>
              </w:rPr>
              <w:t xml:space="preserve"> коррекция обеспечивает исправление кривизны поля изображения, что дает резкое и четкое изображение по всему полю зрения. Это критически важно при морфологических исследованиях, когда требуется одновременный анализ всех структур в поле зрения, снижает утомляемость врача и повышает точность диагностики.</w:t>
            </w:r>
          </w:p>
        </w:tc>
      </w:tr>
      <w:tr w:rsidR="00EB04F9" w:rsidRPr="009460A9" w14:paraId="26EB9754" w14:textId="77777777" w:rsidTr="0026089B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4FE3F11A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  <w:b/>
                <w:bCs/>
              </w:rPr>
              <w:lastRenderedPageBreak/>
              <w:t>Оптическая длина тубуса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6A5428A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бесконечность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CF6AF01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EA49167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Значение не может изменяться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6A6B06AA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  <w:b/>
                <w:bCs/>
              </w:rPr>
              <w:t>Обоснование:</w:t>
            </w:r>
            <w:r w:rsidRPr="009460A9">
              <w:rPr>
                <w:rFonts w:ascii="Times New Roman" w:hAnsi="Times New Roman" w:cs="Times New Roman"/>
              </w:rPr>
              <w:t> Оптическая система, рассчитанная на "бесконечность", является современным стандартом. Она позволяет вводить в параллельный ход лучей дополнительные устройства без ухудшения качества изображения, что обеспечивает гибкость в конфигурировании микроскопа.</w:t>
            </w:r>
          </w:p>
        </w:tc>
      </w:tr>
      <w:tr w:rsidR="00EB04F9" w:rsidRPr="009460A9" w14:paraId="001DACFC" w14:textId="77777777" w:rsidTr="0026089B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71936C0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  <w:b/>
                <w:bCs/>
              </w:rPr>
              <w:t>Наличие тринокулярной насадки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D56374B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F942664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191A49F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Значение не может изменяться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4B651684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  <w:b/>
                <w:bCs/>
              </w:rPr>
              <w:t>Обоснование:</w:t>
            </w:r>
            <w:r w:rsidRPr="009460A9">
              <w:rPr>
                <w:rFonts w:ascii="Times New Roman" w:hAnsi="Times New Roman" w:cs="Times New Roman"/>
              </w:rPr>
              <w:t> Наличие тринокулярной насадки необходимо для одновременного визуального наблюдения и подключения цифрового оборудования для документирования результатов, архивирования изображений и проведения консультаций.</w:t>
            </w:r>
          </w:p>
        </w:tc>
      </w:tr>
      <w:tr w:rsidR="00EB04F9" w:rsidRPr="009460A9" w14:paraId="6060584B" w14:textId="77777777" w:rsidTr="0026089B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D81F520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  <w:b/>
                <w:bCs/>
              </w:rPr>
              <w:t>Угол наклона окулярных тубусов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DA57B3B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0756DE4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Градус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4059F9E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Значение не может изменяться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36C9376E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  <w:b/>
                <w:bCs/>
              </w:rPr>
              <w:t>Обоснование:</w:t>
            </w:r>
            <w:r w:rsidRPr="009460A9">
              <w:rPr>
                <w:rFonts w:ascii="Times New Roman" w:hAnsi="Times New Roman" w:cs="Times New Roman"/>
              </w:rPr>
              <w:t> Эргономичный угол наклона окуляров 30° обеспечивает естественное положение головы и шеи исследователя во время длительной работы, что предотвращает развитие профессиональных заболеваний.</w:t>
            </w:r>
          </w:p>
        </w:tc>
      </w:tr>
      <w:tr w:rsidR="00EB04F9" w:rsidRPr="009460A9" w14:paraId="331325AD" w14:textId="77777777" w:rsidTr="0026089B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6B280D36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  <w:b/>
                <w:bCs/>
              </w:rPr>
              <w:t>Диапазон регулировки межзрачкового расстояния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A8FB3E5" w14:textId="0CD1931D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 xml:space="preserve">От ≥ 47 до ≥ 74 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5F54BF4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Миллиметр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E6FC1E8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Значение не может изменяться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006EBB46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  <w:b/>
                <w:bCs/>
              </w:rPr>
              <w:t>Обоснование:</w:t>
            </w:r>
            <w:r w:rsidRPr="009460A9">
              <w:rPr>
                <w:rFonts w:ascii="Times New Roman" w:hAnsi="Times New Roman" w:cs="Times New Roman"/>
              </w:rPr>
              <w:t> Диапазон регулировки межзрачкового расстояния от 47 до 74 мм необходим для комфортной работы всех сотрудников лаборатории независимо от их индивидуальных анатомических особенностей.</w:t>
            </w:r>
          </w:p>
        </w:tc>
      </w:tr>
      <w:tr w:rsidR="00EB04F9" w:rsidRPr="009460A9" w14:paraId="440FF306" w14:textId="77777777" w:rsidTr="0026089B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0992F00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  <w:b/>
                <w:bCs/>
              </w:rPr>
              <w:lastRenderedPageBreak/>
              <w:t>Посадочный диаметр окуляров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FACC71E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25F76E4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Миллиметр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361043C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Значение не может изменяться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4BEC51EE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  <w:b/>
                <w:bCs/>
              </w:rPr>
              <w:t>Обоснование:</w:t>
            </w:r>
            <w:r w:rsidRPr="009460A9">
              <w:rPr>
                <w:rFonts w:ascii="Times New Roman" w:hAnsi="Times New Roman" w:cs="Times New Roman"/>
              </w:rPr>
              <w:t> Стандартный посадочный диаметр (30 мм) гарантирует возможность использования штатных окуляров с широким полем зрения и их легкую замену.</w:t>
            </w:r>
          </w:p>
        </w:tc>
      </w:tr>
      <w:tr w:rsidR="00EB04F9" w:rsidRPr="009460A9" w14:paraId="7B94D634" w14:textId="77777777" w:rsidTr="0026089B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2EB05AC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  <w:b/>
                <w:bCs/>
              </w:rPr>
              <w:t>Комплектация окулярами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E443460" w14:textId="77777777" w:rsidR="0026089B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 xml:space="preserve">Широкопольные окуляры (WF) увеличением 10х с линейным полем 22 мм, диоптрийная подвижка ±5 дптр. </w:t>
            </w:r>
          </w:p>
          <w:p w14:paraId="7D455ED0" w14:textId="04EF600B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Количество: 2 шт.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9534EC4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C01A320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Участник закупки указывает конкретные значения: 2 шт., 10х/22, ±5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25DBC803" w14:textId="77777777" w:rsidR="005E0CB2" w:rsidRPr="009460A9" w:rsidRDefault="005E0CB2" w:rsidP="005E0CB2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  <w:b/>
                <w:bCs/>
              </w:rPr>
              <w:t>Обоснование:</w:t>
            </w:r>
            <w:r w:rsidRPr="009460A9">
              <w:rPr>
                <w:rFonts w:ascii="Times New Roman" w:hAnsi="Times New Roman" w:cs="Times New Roman"/>
              </w:rPr>
              <w:t> Широкопольные окуляры увеличивают область обзора, что ускоряет просмотр препарата. Диоптрийная подстройка каждого окуляра необходима для пользователей с разным зрением, позволяя работать без очков и снижая нагрузку на глаза.</w:t>
            </w:r>
          </w:p>
        </w:tc>
      </w:tr>
      <w:tr w:rsidR="0026089B" w:rsidRPr="009460A9" w14:paraId="1F1CBE50" w14:textId="77777777" w:rsidTr="0026089B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3DB1ED9B" w14:textId="0A7377D9" w:rsidR="00354879" w:rsidRPr="009460A9" w:rsidRDefault="00354879" w:rsidP="00354879">
            <w:pPr>
              <w:rPr>
                <w:rFonts w:ascii="Times New Roman" w:hAnsi="Times New Roman" w:cs="Times New Roman"/>
                <w:b/>
                <w:bCs/>
              </w:rPr>
            </w:pPr>
            <w:r w:rsidRPr="009460A9">
              <w:rPr>
                <w:rFonts w:ascii="Times New Roman" w:hAnsi="Times New Roman" w:cs="Times New Roman"/>
                <w:b/>
                <w:bCs/>
              </w:rPr>
              <w:t>Возможность работы в очках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6DF5286D" w14:textId="166A7988" w:rsidR="00354879" w:rsidRPr="009460A9" w:rsidRDefault="00354879" w:rsidP="0035487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 xml:space="preserve">Да 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711CC49F" w14:textId="14C09988" w:rsidR="00354879" w:rsidRPr="009460A9" w:rsidRDefault="00354879" w:rsidP="0035487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77AFFEAB" w14:textId="3BCEB5A5" w:rsidR="00354879" w:rsidRPr="009460A9" w:rsidRDefault="00354879" w:rsidP="0035487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Значение не может изменяться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35C9F084" w14:textId="7CCA0041" w:rsidR="00354879" w:rsidRPr="009460A9" w:rsidRDefault="00354879" w:rsidP="00354879">
            <w:pPr>
              <w:rPr>
                <w:rFonts w:ascii="Times New Roman" w:hAnsi="Times New Roman" w:cs="Times New Roman"/>
                <w:b/>
                <w:bCs/>
              </w:rPr>
            </w:pPr>
            <w:r w:rsidRPr="009460A9">
              <w:rPr>
                <w:rFonts w:ascii="Times New Roman" w:hAnsi="Times New Roman" w:cs="Times New Roman"/>
                <w:b/>
                <w:bCs/>
              </w:rPr>
              <w:t>Обоснование</w:t>
            </w:r>
            <w:proofErr w:type="gramStart"/>
            <w:r w:rsidRPr="009460A9">
              <w:rPr>
                <w:rFonts w:ascii="Times New Roman" w:hAnsi="Times New Roman" w:cs="Times New Roman"/>
                <w:b/>
                <w:bCs/>
              </w:rPr>
              <w:t>:</w:t>
            </w:r>
            <w:r w:rsidRPr="009460A9">
              <w:rPr>
                <w:rFonts w:ascii="Times New Roman" w:hAnsi="Times New Roman" w:cs="Times New Roman"/>
              </w:rPr>
              <w:t> Обеспечивает</w:t>
            </w:r>
            <w:proofErr w:type="gramEnd"/>
            <w:r w:rsidRPr="009460A9">
              <w:rPr>
                <w:rFonts w:ascii="Times New Roman" w:hAnsi="Times New Roman" w:cs="Times New Roman"/>
              </w:rPr>
              <w:t xml:space="preserve"> комфортную работу для сотрудников, постоянно использующих корректирующие очки, позволяя им не снимать очки во время проведения анализов и не снижать остроту зрения.</w:t>
            </w:r>
          </w:p>
        </w:tc>
      </w:tr>
      <w:tr w:rsidR="00EB04F9" w:rsidRPr="009460A9" w14:paraId="02C71A6B" w14:textId="77777777" w:rsidTr="0026089B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025E607C" w14:textId="38AF61AA" w:rsidR="00EB04F9" w:rsidRPr="009460A9" w:rsidRDefault="00EB04F9" w:rsidP="00EB04F9">
            <w:pPr>
              <w:rPr>
                <w:rFonts w:ascii="Times New Roman" w:hAnsi="Times New Roman" w:cs="Times New Roman"/>
                <w:b/>
                <w:bCs/>
              </w:rPr>
            </w:pPr>
            <w:r w:rsidRPr="009460A9">
              <w:rPr>
                <w:rFonts w:ascii="Times New Roman" w:hAnsi="Times New Roman" w:cs="Times New Roman"/>
                <w:b/>
                <w:bCs/>
              </w:rPr>
              <w:t>Револьверное устройство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79A834E2" w14:textId="2CC480DA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proofErr w:type="spellStart"/>
            <w:r w:rsidRPr="009460A9">
              <w:rPr>
                <w:rFonts w:ascii="Times New Roman" w:hAnsi="Times New Roman" w:cs="Times New Roman"/>
              </w:rPr>
              <w:t>Пятигнездное</w:t>
            </w:r>
            <w:proofErr w:type="spellEnd"/>
            <w:r w:rsidRPr="009460A9">
              <w:rPr>
                <w:rFonts w:ascii="Times New Roman" w:hAnsi="Times New Roman" w:cs="Times New Roman"/>
              </w:rPr>
              <w:t xml:space="preserve">, обеспечивающее фиксацию объективов в рабочем </w:t>
            </w:r>
            <w:proofErr w:type="spellStart"/>
            <w:r w:rsidRPr="009460A9">
              <w:rPr>
                <w:rFonts w:ascii="Times New Roman" w:hAnsi="Times New Roman" w:cs="Times New Roman"/>
              </w:rPr>
              <w:t>парфокальном</w:t>
            </w:r>
            <w:proofErr w:type="spellEnd"/>
            <w:r w:rsidRPr="009460A9">
              <w:rPr>
                <w:rFonts w:ascii="Times New Roman" w:hAnsi="Times New Roman" w:cs="Times New Roman"/>
              </w:rPr>
              <w:t xml:space="preserve"> положении. Должно иметь наклон в сторону штатива для удобства работы с препаратами. Обеспечивает вращение как по часовой стрелке, так и против нее для смены объективов.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4501B904" w14:textId="2800B831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6E23A30B" w14:textId="3EA6FC9A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Значение не может изменяться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6832DFF8" w14:textId="310A2898" w:rsidR="00EB04F9" w:rsidRPr="009460A9" w:rsidRDefault="00EB04F9" w:rsidP="00EB04F9">
            <w:pPr>
              <w:rPr>
                <w:rFonts w:ascii="Times New Roman" w:hAnsi="Times New Roman" w:cs="Times New Roman"/>
                <w:b/>
                <w:bCs/>
              </w:rPr>
            </w:pPr>
            <w:r w:rsidRPr="009460A9">
              <w:rPr>
                <w:rFonts w:ascii="Times New Roman" w:hAnsi="Times New Roman" w:cs="Times New Roman"/>
                <w:b/>
                <w:bCs/>
              </w:rPr>
              <w:t>Обоснование: </w:t>
            </w:r>
            <w:r w:rsidRPr="009460A9">
              <w:rPr>
                <w:rFonts w:ascii="Times New Roman" w:hAnsi="Times New Roman" w:cs="Times New Roman"/>
              </w:rPr>
              <w:t xml:space="preserve">Наклон револьвера к штативу обеспечивает удобный доступ к предметному столику для смены препаратов. </w:t>
            </w:r>
            <w:proofErr w:type="spellStart"/>
            <w:r w:rsidRPr="009460A9">
              <w:rPr>
                <w:rFonts w:ascii="Times New Roman" w:hAnsi="Times New Roman" w:cs="Times New Roman"/>
              </w:rPr>
              <w:t>Парфокальность</w:t>
            </w:r>
            <w:proofErr w:type="spellEnd"/>
            <w:r w:rsidRPr="009460A9">
              <w:rPr>
                <w:rFonts w:ascii="Times New Roman" w:hAnsi="Times New Roman" w:cs="Times New Roman"/>
              </w:rPr>
              <w:t xml:space="preserve"> объективов критически важна для быстрой смены увеличений без потери времени на повторную фокусировку, повышая производительность труда.</w:t>
            </w:r>
          </w:p>
        </w:tc>
      </w:tr>
      <w:tr w:rsidR="00EB04F9" w:rsidRPr="009460A9" w14:paraId="0CCA942A" w14:textId="77777777" w:rsidTr="0026089B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17EA9529" w14:textId="62547970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  <w:b/>
                <w:bCs/>
              </w:rPr>
              <w:lastRenderedPageBreak/>
              <w:t>Объективы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47723E2" w14:textId="412C9104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 xml:space="preserve">С </w:t>
            </w:r>
            <w:proofErr w:type="gramStart"/>
            <w:r w:rsidRPr="009460A9">
              <w:rPr>
                <w:rFonts w:ascii="Times New Roman" w:hAnsi="Times New Roman" w:cs="Times New Roman"/>
              </w:rPr>
              <w:t>маркировкой  "</w:t>
            </w:r>
            <w:proofErr w:type="gramEnd"/>
            <w:r w:rsidRPr="009460A9">
              <w:rPr>
                <w:rFonts w:ascii="Times New Roman" w:hAnsi="Times New Roman" w:cs="Times New Roman"/>
              </w:rPr>
              <w:t xml:space="preserve">Plan", с указанием апертуры и иммерсии. </w:t>
            </w:r>
          </w:p>
          <w:p w14:paraId="017FEA2B" w14:textId="77777777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 xml:space="preserve">Комплект объективов: 4х/0,10; 10х/0,25; 40х/0,65; </w:t>
            </w:r>
          </w:p>
          <w:p w14:paraId="4CFCED80" w14:textId="0D022443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 xml:space="preserve">И объектив 100х/1,25 </w:t>
            </w:r>
            <w:r w:rsidRPr="009460A9">
              <w:rPr>
                <w:rFonts w:ascii="Times New Roman" w:hAnsi="Times New Roman" w:cs="Times New Roman"/>
                <w:lang w:val="en-US"/>
              </w:rPr>
              <w:t>Oil</w:t>
            </w:r>
            <w:r w:rsidRPr="009460A9">
              <w:rPr>
                <w:rFonts w:ascii="Times New Roman" w:hAnsi="Times New Roman" w:cs="Times New Roman"/>
              </w:rPr>
              <w:t xml:space="preserve"> (для работы с масляной иммерсией)</w:t>
            </w:r>
          </w:p>
          <w:p w14:paraId="1D68FA92" w14:textId="79A86A24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Объективы 40х и 100х имеют пружинящие оправы для защиты препарата.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F61811D" w14:textId="77777777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AA319B7" w14:textId="77777777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Значение не может изменяться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73AA06E9" w14:textId="77777777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  <w:b/>
                <w:bCs/>
              </w:rPr>
              <w:t>Обоснование:</w:t>
            </w:r>
            <w:r w:rsidRPr="009460A9">
              <w:rPr>
                <w:rFonts w:ascii="Times New Roman" w:hAnsi="Times New Roman" w:cs="Times New Roman"/>
              </w:rPr>
              <w:t> Пружинящие оправы на объективах с малым рабочим расстоянием (40х и 100х) критически важны для предотвращения повреждения как дорогостоящей оптики, так и исследуемого препарата, особенно в учебных или интенсивных лабораторных условиях.</w:t>
            </w:r>
          </w:p>
          <w:p w14:paraId="1E1E55B4" w14:textId="6A2CA3EB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Наличие масляно-иммерсионного объектива с апертурой 1,25 обязательно для достижения максимального разрешения, необходимого для бактериоскопии и других тонких диагностических исследований.</w:t>
            </w:r>
          </w:p>
        </w:tc>
      </w:tr>
      <w:tr w:rsidR="00EB04F9" w:rsidRPr="009460A9" w14:paraId="464E1107" w14:textId="77777777" w:rsidTr="0026089B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659539E3" w14:textId="0975CB04" w:rsidR="00EB04F9" w:rsidRPr="009460A9" w:rsidRDefault="00EB04F9" w:rsidP="00EB04F9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460A9">
              <w:rPr>
                <w:rFonts w:ascii="Times New Roman" w:hAnsi="Times New Roman" w:cs="Times New Roman"/>
                <w:b/>
                <w:bCs/>
              </w:rPr>
              <w:t>Парфокальность</w:t>
            </w:r>
            <w:proofErr w:type="spellEnd"/>
            <w:r w:rsidRPr="009460A9">
              <w:rPr>
                <w:rFonts w:ascii="Times New Roman" w:hAnsi="Times New Roman" w:cs="Times New Roman"/>
                <w:b/>
                <w:bCs/>
              </w:rPr>
              <w:t xml:space="preserve"> объективов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28DAAA62" w14:textId="2CAF9D80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 xml:space="preserve">Объективы в комплекте поставки должны быть </w:t>
            </w:r>
            <w:proofErr w:type="spellStart"/>
            <w:r w:rsidRPr="009460A9">
              <w:rPr>
                <w:rFonts w:ascii="Times New Roman" w:hAnsi="Times New Roman" w:cs="Times New Roman"/>
              </w:rPr>
              <w:t>парфокальными</w:t>
            </w:r>
            <w:proofErr w:type="spellEnd"/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67C7412C" w14:textId="4FA87B4A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621C3170" w14:textId="0D8E9DED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Значение не может изменяться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6EA18A93" w14:textId="6E5AD0B1" w:rsidR="00EB04F9" w:rsidRPr="009460A9" w:rsidRDefault="00EB04F9" w:rsidP="00EB04F9">
            <w:pPr>
              <w:rPr>
                <w:rFonts w:ascii="Times New Roman" w:hAnsi="Times New Roman" w:cs="Times New Roman"/>
                <w:b/>
                <w:bCs/>
              </w:rPr>
            </w:pPr>
            <w:r w:rsidRPr="009460A9">
              <w:rPr>
                <w:rFonts w:ascii="Times New Roman" w:hAnsi="Times New Roman" w:cs="Times New Roman"/>
                <w:b/>
                <w:bCs/>
              </w:rPr>
              <w:t>Обоснование:</w:t>
            </w:r>
            <w:r w:rsidRPr="009460A9">
              <w:rPr>
                <w:rFonts w:ascii="Times New Roman" w:hAnsi="Times New Roman" w:cs="Times New Roman"/>
              </w:rPr>
              <w:t> </w:t>
            </w:r>
            <w:proofErr w:type="spellStart"/>
            <w:r w:rsidRPr="009460A9">
              <w:rPr>
                <w:rFonts w:ascii="Times New Roman" w:hAnsi="Times New Roman" w:cs="Times New Roman"/>
              </w:rPr>
              <w:t>Парфокальность</w:t>
            </w:r>
            <w:proofErr w:type="spellEnd"/>
            <w:r w:rsidRPr="009460A9">
              <w:rPr>
                <w:rFonts w:ascii="Times New Roman" w:hAnsi="Times New Roman" w:cs="Times New Roman"/>
              </w:rPr>
              <w:t xml:space="preserve"> объективов является критической характеристикой, повышающей производительность труда лаборанта. Она позволяет быстро менять увеличение без существенной потери времени на повторную фокусировку, что особенно важно при просмотре большого количества образцов.</w:t>
            </w:r>
          </w:p>
        </w:tc>
      </w:tr>
      <w:tr w:rsidR="00EB04F9" w:rsidRPr="009460A9" w14:paraId="7CAAC9A5" w14:textId="77777777" w:rsidTr="0026089B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67A102A" w14:textId="77777777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  <w:b/>
                <w:bCs/>
              </w:rPr>
              <w:t>Тип конденсора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3CABF9A" w14:textId="77777777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Конденсор светлого поля, числовая апертура 1,25 (с иммерсией), центрируемый, с ирисовой апертурной диафрагмой, имеющей риски для объективов разных увеличений.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4252E17" w14:textId="77777777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1661C93" w14:textId="77777777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Значение не может изменяться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4562DC50" w14:textId="77777777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  <w:b/>
                <w:bCs/>
              </w:rPr>
              <w:t>Обоснование:</w:t>
            </w:r>
            <w:r w:rsidRPr="009460A9">
              <w:rPr>
                <w:rFonts w:ascii="Times New Roman" w:hAnsi="Times New Roman" w:cs="Times New Roman"/>
              </w:rPr>
              <w:t> </w:t>
            </w:r>
            <w:proofErr w:type="spellStart"/>
            <w:r w:rsidRPr="009460A9">
              <w:rPr>
                <w:rFonts w:ascii="Times New Roman" w:hAnsi="Times New Roman" w:cs="Times New Roman"/>
              </w:rPr>
              <w:t>Высокоапертурный</w:t>
            </w:r>
            <w:proofErr w:type="spellEnd"/>
            <w:r w:rsidRPr="009460A9">
              <w:rPr>
                <w:rFonts w:ascii="Times New Roman" w:hAnsi="Times New Roman" w:cs="Times New Roman"/>
              </w:rPr>
              <w:t xml:space="preserve"> конденсор (1,25) необходим для работы с иммерсионными объективами. Наличие ирисовой апертурной диафрагмы с рисками позволяет точно и быстро настраивать освещение для каждого объектива, что напрямую влияет на контраст и качество диагностического изображения.</w:t>
            </w:r>
          </w:p>
        </w:tc>
      </w:tr>
      <w:tr w:rsidR="00EB04F9" w:rsidRPr="009460A9" w14:paraId="7DE922C2" w14:textId="77777777" w:rsidTr="0026089B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F06A96A" w14:textId="77777777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  <w:b/>
                <w:bCs/>
              </w:rPr>
              <w:lastRenderedPageBreak/>
              <w:t>Координатный предметный столик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3460885" w14:textId="6D6E0FCE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 xml:space="preserve">Должен быть оборудован </w:t>
            </w:r>
            <w:proofErr w:type="spellStart"/>
            <w:r w:rsidRPr="009460A9">
              <w:rPr>
                <w:rFonts w:ascii="Times New Roman" w:hAnsi="Times New Roman" w:cs="Times New Roman"/>
              </w:rPr>
              <w:t>препаратодержателем</w:t>
            </w:r>
            <w:proofErr w:type="spellEnd"/>
            <w:r w:rsidRPr="009460A9">
              <w:rPr>
                <w:rFonts w:ascii="Times New Roman" w:hAnsi="Times New Roman" w:cs="Times New Roman"/>
              </w:rPr>
              <w:t>, обеспечивающим возможность одновременной установки и последовательного перемещения одного или одновременно двух стандартных предметных стекол без их снятия.</w:t>
            </w:r>
          </w:p>
          <w:p w14:paraId="0F8A1952" w14:textId="4A9939AA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 xml:space="preserve">Диапазон перемещения: ≤ 79х54 мм. </w:t>
            </w:r>
          </w:p>
          <w:p w14:paraId="76EC3443" w14:textId="77777777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 xml:space="preserve">Цена деления шкал: 1 мм. </w:t>
            </w:r>
          </w:p>
          <w:p w14:paraId="7D9E25B0" w14:textId="3FFA0DB2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Цена деления нониусов: 0,1 мм.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718DD81" w14:textId="77777777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Миллиметр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BDEC1DA" w14:textId="15716F57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Участник закупки указывает конкретные значения диапазона перемещения.</w:t>
            </w:r>
          </w:p>
          <w:p w14:paraId="4FF66E69" w14:textId="0AA1CE8E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Значения цен делений не может изменяться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3BF69619" w14:textId="6B1E5AE3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  <w:b/>
                <w:bCs/>
              </w:rPr>
              <w:t>Обоснование:</w:t>
            </w:r>
            <w:r w:rsidRPr="009460A9">
              <w:rPr>
                <w:rFonts w:ascii="Times New Roman" w:hAnsi="Times New Roman" w:cs="Times New Roman"/>
              </w:rPr>
              <w:t> Диапазон перемещения позволяет просматривать всю площадь стандартного предметного стекла. Наличие нониусов с ценой деления 0,1 мм необходимо для точного позиционирования препарата и возможности повторного нахождения интересующей области, что важно при динамическом наблюдении.</w:t>
            </w:r>
          </w:p>
        </w:tc>
      </w:tr>
      <w:tr w:rsidR="00EB04F9" w:rsidRPr="009460A9" w14:paraId="52EC58C3" w14:textId="77777777" w:rsidTr="0026089B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629180E3" w14:textId="6C082EDB" w:rsidR="00EB04F9" w:rsidRPr="009460A9" w:rsidRDefault="00EB04F9" w:rsidP="00EB04F9">
            <w:pPr>
              <w:rPr>
                <w:rFonts w:ascii="Times New Roman" w:hAnsi="Times New Roman" w:cs="Times New Roman"/>
                <w:b/>
                <w:bCs/>
              </w:rPr>
            </w:pPr>
            <w:r w:rsidRPr="009460A9">
              <w:rPr>
                <w:rFonts w:ascii="Times New Roman" w:hAnsi="Times New Roman" w:cs="Times New Roman"/>
                <w:b/>
                <w:bCs/>
              </w:rPr>
              <w:t>Рукоятки перемещения предметного столика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030A77B5" w14:textId="352B577E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Коаксиальные, расположенные на одной оси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439F1C2B" w14:textId="4FD59138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4A08670E" w14:textId="621F3CB2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Значение не может изменяться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3F664EDD" w14:textId="014AF0EA" w:rsidR="00EB04F9" w:rsidRPr="009460A9" w:rsidRDefault="00EB04F9" w:rsidP="00EB04F9">
            <w:pPr>
              <w:rPr>
                <w:rFonts w:ascii="Times New Roman" w:hAnsi="Times New Roman" w:cs="Times New Roman"/>
                <w:b/>
                <w:bCs/>
              </w:rPr>
            </w:pPr>
            <w:r w:rsidRPr="009460A9">
              <w:rPr>
                <w:rFonts w:ascii="Times New Roman" w:hAnsi="Times New Roman" w:cs="Times New Roman"/>
                <w:b/>
                <w:bCs/>
              </w:rPr>
              <w:t>Обоснование:</w:t>
            </w:r>
            <w:r w:rsidRPr="009460A9">
              <w:rPr>
                <w:rFonts w:ascii="Times New Roman" w:hAnsi="Times New Roman" w:cs="Times New Roman"/>
              </w:rPr>
              <w:t> Коаксиальное расположение рукояток управления препаратом обеспечивает эргономичность и удобство работы, позволяя оператору манипулировать образцом одной рукой, не отрываясь от наблюдения.</w:t>
            </w:r>
          </w:p>
        </w:tc>
      </w:tr>
      <w:tr w:rsidR="00EB04F9" w:rsidRPr="009460A9" w14:paraId="4CECEDE6" w14:textId="77777777" w:rsidTr="0026089B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3E758F8" w14:textId="77777777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  <w:b/>
                <w:bCs/>
              </w:rPr>
              <w:t>Механизм фокусировки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D4D22E6" w14:textId="77777777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Коаксиальный, раздельный: грубая и тонкая фокусировка. Цена деления тонкой фокусировки: 0,002 мм. Наличие кольца регулировки жесткости хода грубой фокусировки.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3408E52" w14:textId="77777777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EA0C58B" w14:textId="77777777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Значение не может изменяться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38C73299" w14:textId="77777777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  <w:b/>
                <w:bCs/>
              </w:rPr>
              <w:t>Обоснование:</w:t>
            </w:r>
            <w:r w:rsidRPr="009460A9">
              <w:rPr>
                <w:rFonts w:ascii="Times New Roman" w:hAnsi="Times New Roman" w:cs="Times New Roman"/>
              </w:rPr>
              <w:t> Раздельные коаксиальные рукоятки позволяют быстро сфокусироваться на объекте (грубая) и затем точно настроить резкость (тонкая) с микронной точностью. Регулировка жесткости хода предотвращает самопроизвольное опускание столика под тяжестью препарата.</w:t>
            </w:r>
          </w:p>
        </w:tc>
      </w:tr>
      <w:tr w:rsidR="00EB04F9" w:rsidRPr="009460A9" w14:paraId="176B1489" w14:textId="77777777" w:rsidTr="0026089B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386F73FC" w14:textId="77777777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  <w:b/>
                <w:bCs/>
              </w:rPr>
              <w:lastRenderedPageBreak/>
              <w:t>Источник света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4434FB5" w14:textId="1FF90D88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Галогенная лампа 12В/20Вт (или эквивалентная)</w:t>
            </w:r>
          </w:p>
          <w:p w14:paraId="26C165D0" w14:textId="4790FAF9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или светодиод (не более 20 Вт)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46B992D" w14:textId="77777777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EE05188" w14:textId="77777777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Участник закупки указывает конкретный тип и мощность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4EA47D63" w14:textId="77777777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  <w:b/>
                <w:bCs/>
              </w:rPr>
              <w:t>Обоснование:</w:t>
            </w:r>
            <w:r w:rsidRPr="009460A9">
              <w:rPr>
                <w:rFonts w:ascii="Times New Roman" w:hAnsi="Times New Roman" w:cs="Times New Roman"/>
              </w:rPr>
              <w:t> Светодиодный источник предпочтительнее, так как обеспечивает стабильную цветовую температуру, близкую к дневному свету (важно для цветопередачи), имеет длительный срок службы и низкое тепловыделение.</w:t>
            </w:r>
          </w:p>
        </w:tc>
      </w:tr>
      <w:tr w:rsidR="00EB04F9" w:rsidRPr="009460A9" w14:paraId="3CFC497B" w14:textId="77777777" w:rsidTr="0026089B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60593F25" w14:textId="0A17553E" w:rsidR="00EB04F9" w:rsidRPr="009460A9" w:rsidRDefault="00EB04F9" w:rsidP="00EB04F9">
            <w:pPr>
              <w:rPr>
                <w:rFonts w:ascii="Times New Roman" w:hAnsi="Times New Roman" w:cs="Times New Roman"/>
                <w:b/>
                <w:bCs/>
              </w:rPr>
            </w:pPr>
            <w:r w:rsidRPr="009460A9">
              <w:rPr>
                <w:rFonts w:ascii="Times New Roman" w:hAnsi="Times New Roman" w:cs="Times New Roman"/>
                <w:b/>
                <w:bCs/>
              </w:rPr>
              <w:t>Конструкция узла коллектора и доступ к источнику света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5AD84847" w14:textId="70A6BE8E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Выдвижной на направляющих (салазках), обеспечивающий доступ к источнику света без демонтажа штатива. Наличие вентиляционных отверстий.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3659C3D4" w14:textId="7A0E6629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2CBA7568" w14:textId="15723606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Значение не может изменяться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0836E503" w14:textId="78812B65" w:rsidR="00EB04F9" w:rsidRPr="009460A9" w:rsidRDefault="00EB04F9" w:rsidP="00EB04F9">
            <w:pPr>
              <w:rPr>
                <w:rFonts w:ascii="Times New Roman" w:hAnsi="Times New Roman" w:cs="Times New Roman"/>
                <w:b/>
                <w:bCs/>
              </w:rPr>
            </w:pPr>
            <w:r w:rsidRPr="009460A9">
              <w:rPr>
                <w:rFonts w:ascii="Times New Roman" w:hAnsi="Times New Roman" w:cs="Times New Roman"/>
                <w:b/>
                <w:bCs/>
              </w:rPr>
              <w:t>Обоснование:</w:t>
            </w:r>
            <w:r w:rsidRPr="009460A9">
              <w:rPr>
                <w:rFonts w:ascii="Times New Roman" w:hAnsi="Times New Roman" w:cs="Times New Roman"/>
              </w:rPr>
              <w:t> Обеспечивает оперативный и безопасный доступ для замены источника света непосредственно на рабочем месте, исключая необходимость разборки микроскопа и его снятия с рабочей поверхности, что минимизирует время простоя оборудования.</w:t>
            </w:r>
          </w:p>
        </w:tc>
      </w:tr>
      <w:tr w:rsidR="00EB04F9" w:rsidRPr="009460A9" w14:paraId="5B4807FE" w14:textId="77777777" w:rsidTr="0026089B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1FF8FE2" w14:textId="77777777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  <w:b/>
                <w:bCs/>
              </w:rPr>
              <w:t>Регулировка яркости источника света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43F88D9" w14:textId="77777777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Плавная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471CC11" w14:textId="77777777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CAE93D9" w14:textId="77777777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Значение не может изменяться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406AC659" w14:textId="77777777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  <w:b/>
                <w:bCs/>
              </w:rPr>
              <w:t>Обоснование:</w:t>
            </w:r>
            <w:r w:rsidRPr="009460A9">
              <w:rPr>
                <w:rFonts w:ascii="Times New Roman" w:hAnsi="Times New Roman" w:cs="Times New Roman"/>
              </w:rPr>
              <w:t> Плавная регулировка яркости позволяет гибко настраивать уровень освещенности для каждого типа препарата и объектива, снижая утомляемость глаз.</w:t>
            </w:r>
          </w:p>
        </w:tc>
      </w:tr>
      <w:tr w:rsidR="00EB04F9" w:rsidRPr="009460A9" w14:paraId="1E8BDD1A" w14:textId="77777777" w:rsidTr="0026089B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56775EF" w14:textId="77777777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  <w:b/>
                <w:bCs/>
              </w:rPr>
              <w:t>Наличие светофильтров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D2449C9" w14:textId="3A2C927B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синий, зеленый, желтый, по 1 шт. каждого для установки в конденсор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42F7685" w14:textId="77777777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BE27F44" w14:textId="77777777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Значение не может изменяться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3B394153" w14:textId="77777777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  <w:b/>
                <w:bCs/>
              </w:rPr>
              <w:t>Обоснование:</w:t>
            </w:r>
            <w:r w:rsidRPr="009460A9">
              <w:rPr>
                <w:rFonts w:ascii="Times New Roman" w:hAnsi="Times New Roman" w:cs="Times New Roman"/>
              </w:rPr>
              <w:t> Комплект светофильтров расширяет диагностические возможности: синий фильтр (дневной свет) улучшает разрешение, зеленый повышает контраст при работе с окрашенными препаратами крови, матовый/желтый снижает яркость для комфорта.</w:t>
            </w:r>
          </w:p>
        </w:tc>
      </w:tr>
      <w:tr w:rsidR="00EB04F9" w:rsidRPr="009460A9" w14:paraId="49BA32DD" w14:textId="77777777" w:rsidTr="0026089B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76AE0103" w14:textId="77777777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  <w:b/>
                <w:bCs/>
              </w:rPr>
              <w:t>Комплектация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C69D6BD" w14:textId="77777777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 xml:space="preserve">Сетевой шнур; иммерсионное масло (флакон); защитный </w:t>
            </w:r>
            <w:r w:rsidRPr="009460A9">
              <w:rPr>
                <w:rFonts w:ascii="Times New Roman" w:hAnsi="Times New Roman" w:cs="Times New Roman"/>
              </w:rPr>
              <w:lastRenderedPageBreak/>
              <w:t>чехол; запасные предохранители.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35FD3DF" w14:textId="77777777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lastRenderedPageBreak/>
              <w:t>—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E4FE93B" w14:textId="77777777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Значение не может изменяться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7AB34064" w14:textId="77777777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  <w:b/>
                <w:bCs/>
              </w:rPr>
              <w:t>Обоснование:</w:t>
            </w:r>
            <w:r w:rsidRPr="009460A9">
              <w:rPr>
                <w:rFonts w:ascii="Times New Roman" w:hAnsi="Times New Roman" w:cs="Times New Roman"/>
              </w:rPr>
              <w:t xml:space="preserve"> Указанная комплектация необходима для немедленного ввода микроскопа в эксплуатацию. Иммерсионное </w:t>
            </w:r>
            <w:r w:rsidRPr="009460A9">
              <w:rPr>
                <w:rFonts w:ascii="Times New Roman" w:hAnsi="Times New Roman" w:cs="Times New Roman"/>
              </w:rPr>
              <w:lastRenderedPageBreak/>
              <w:t>масло требуется для работы с основным диагностическим объективом 100х.</w:t>
            </w:r>
          </w:p>
        </w:tc>
      </w:tr>
      <w:tr w:rsidR="00EB04F9" w:rsidRPr="009460A9" w14:paraId="2F5D25D4" w14:textId="77777777" w:rsidTr="0026089B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432D1791" w14:textId="08E5E93A" w:rsidR="00EB04F9" w:rsidRPr="009460A9" w:rsidRDefault="00EB04F9" w:rsidP="00EB04F9">
            <w:pPr>
              <w:rPr>
                <w:rFonts w:ascii="Times New Roman" w:hAnsi="Times New Roman" w:cs="Times New Roman"/>
                <w:b/>
                <w:bCs/>
              </w:rPr>
            </w:pPr>
            <w:r w:rsidRPr="009460A9">
              <w:rPr>
                <w:rFonts w:ascii="Times New Roman" w:hAnsi="Times New Roman" w:cs="Times New Roman"/>
                <w:b/>
                <w:bCs/>
              </w:rPr>
              <w:lastRenderedPageBreak/>
              <w:t>Состояние оптических элементов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33EDE7E0" w14:textId="6F399375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Оптические поверхности чистые, без видимых загрязнений, следов иммерсии, царапин и выбоин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48E539D1" w14:textId="43654773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1CE7DEAB" w14:textId="1A525B05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Значение не может изменяться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06561480" w14:textId="7F4DDA07" w:rsidR="00EB04F9" w:rsidRPr="009460A9" w:rsidRDefault="00EB04F9" w:rsidP="00EB04F9">
            <w:pPr>
              <w:rPr>
                <w:rFonts w:ascii="Times New Roman" w:hAnsi="Times New Roman" w:cs="Times New Roman"/>
                <w:b/>
                <w:bCs/>
              </w:rPr>
            </w:pPr>
            <w:r w:rsidRPr="009460A9">
              <w:rPr>
                <w:rFonts w:ascii="Times New Roman" w:hAnsi="Times New Roman" w:cs="Times New Roman"/>
                <w:b/>
                <w:bCs/>
              </w:rPr>
              <w:t>Обоснование:</w:t>
            </w:r>
            <w:r w:rsidRPr="009460A9">
              <w:rPr>
                <w:rFonts w:ascii="Times New Roman" w:hAnsi="Times New Roman" w:cs="Times New Roman"/>
              </w:rPr>
              <w:t> Данное требование гарантирует поставку нового, не бывшего в употреблении товара надлежащего качества, оптические характеристики которого соответствуют заводским. Наличие дефектов оптики делает невозможным получение четкого диагностического изображения.</w:t>
            </w:r>
          </w:p>
        </w:tc>
      </w:tr>
      <w:tr w:rsidR="00EB04F9" w:rsidRPr="009460A9" w14:paraId="611F5659" w14:textId="77777777" w:rsidTr="0026089B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</w:tcPr>
          <w:p w14:paraId="56712186" w14:textId="78FD3AED" w:rsidR="00EB04F9" w:rsidRPr="009460A9" w:rsidRDefault="00EB04F9" w:rsidP="00EB04F9">
            <w:pPr>
              <w:rPr>
                <w:rFonts w:ascii="Times New Roman" w:hAnsi="Times New Roman" w:cs="Times New Roman"/>
                <w:b/>
                <w:bCs/>
              </w:rPr>
            </w:pPr>
            <w:r w:rsidRPr="009460A9">
              <w:rPr>
                <w:rFonts w:ascii="Times New Roman" w:hAnsi="Times New Roman" w:cs="Times New Roman"/>
                <w:b/>
                <w:bCs/>
              </w:rPr>
              <w:t>Конструкция штатива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4D1FEDC4" w14:textId="5E7A66CA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Цельнометаллическая литая конструкция, обеспечивающая жесткость и стабильность оптической системы, а также защиту фокусировочного механизма от деформаций и внешних воздействий. Наличие декоративных или технологических отверстий в конструкции допускается, если это не снижает жесткость штатива.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5CF15B1B" w14:textId="3958BCC4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</w:tcPr>
          <w:p w14:paraId="32411205" w14:textId="1C4E874B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Значение не может изменяться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</w:tcPr>
          <w:p w14:paraId="055D2349" w14:textId="77777777" w:rsidR="00EB04F9" w:rsidRPr="009460A9" w:rsidRDefault="00EB04F9" w:rsidP="00EB04F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B04F9" w:rsidRPr="009460A9" w14:paraId="7C778D4D" w14:textId="77777777" w:rsidTr="0026089B">
        <w:tc>
          <w:tcPr>
            <w:tcW w:w="0" w:type="auto"/>
            <w:tcMar>
              <w:top w:w="0" w:type="dxa"/>
              <w:left w:w="0" w:type="dxa"/>
              <w:bottom w:w="0" w:type="dxa"/>
              <w:right w:w="240" w:type="dxa"/>
            </w:tcMar>
            <w:vAlign w:val="center"/>
            <w:hideMark/>
          </w:tcPr>
          <w:p w14:paraId="073E2FEA" w14:textId="77777777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  <w:b/>
                <w:bCs/>
              </w:rPr>
              <w:t>Напряжение и частота электропитания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7C0DF7F" w14:textId="77777777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~220 В (±22 В), 50 Гц (±0,4 Гц)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D4B13E2" w14:textId="77777777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В, Гц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4468B9D" w14:textId="77777777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</w:rPr>
              <w:t>Значение не может изменяться</w:t>
            </w:r>
          </w:p>
        </w:tc>
        <w:tc>
          <w:tcPr>
            <w:tcW w:w="0" w:type="auto"/>
            <w:tcMar>
              <w:top w:w="0" w:type="dxa"/>
              <w:left w:w="240" w:type="dxa"/>
              <w:bottom w:w="0" w:type="dxa"/>
              <w:right w:w="0" w:type="dxa"/>
            </w:tcMar>
            <w:vAlign w:val="center"/>
            <w:hideMark/>
          </w:tcPr>
          <w:p w14:paraId="2166B697" w14:textId="77777777" w:rsidR="00EB04F9" w:rsidRPr="009460A9" w:rsidRDefault="00EB04F9" w:rsidP="00EB04F9">
            <w:pPr>
              <w:rPr>
                <w:rFonts w:ascii="Times New Roman" w:hAnsi="Times New Roman" w:cs="Times New Roman"/>
              </w:rPr>
            </w:pPr>
            <w:r w:rsidRPr="009460A9">
              <w:rPr>
                <w:rFonts w:ascii="Times New Roman" w:hAnsi="Times New Roman" w:cs="Times New Roman"/>
                <w:b/>
                <w:bCs/>
              </w:rPr>
              <w:t>Обоснование:</w:t>
            </w:r>
            <w:r w:rsidRPr="009460A9">
              <w:rPr>
                <w:rFonts w:ascii="Times New Roman" w:hAnsi="Times New Roman" w:cs="Times New Roman"/>
              </w:rPr>
              <w:t> Соответствие стандартному напряжению и частоте российской электросети обеспечивает возможность подключения оборудования без дополнительных преобразователей, что является обязательным требованием безопасности.</w:t>
            </w:r>
          </w:p>
        </w:tc>
      </w:tr>
    </w:tbl>
    <w:p w14:paraId="573E8F1F" w14:textId="77777777" w:rsidR="00354879" w:rsidRPr="009460A9" w:rsidRDefault="00354879" w:rsidP="009460A9">
      <w:pPr>
        <w:rPr>
          <w:rFonts w:ascii="Times New Roman" w:hAnsi="Times New Roman" w:cs="Times New Roman"/>
        </w:rPr>
      </w:pPr>
    </w:p>
    <w:sectPr w:rsidR="00354879" w:rsidRPr="009460A9" w:rsidSect="0026089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D40A7"/>
    <w:multiLevelType w:val="multilevel"/>
    <w:tmpl w:val="11F0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836DDC"/>
    <w:multiLevelType w:val="multilevel"/>
    <w:tmpl w:val="BE60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552DD2"/>
    <w:multiLevelType w:val="multilevel"/>
    <w:tmpl w:val="FCC2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325064"/>
    <w:multiLevelType w:val="multilevel"/>
    <w:tmpl w:val="8FCAC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EA1A30"/>
    <w:multiLevelType w:val="multilevel"/>
    <w:tmpl w:val="9C4EF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0213589">
    <w:abstractNumId w:val="1"/>
  </w:num>
  <w:num w:numId="2" w16cid:durableId="1112094373">
    <w:abstractNumId w:val="4"/>
  </w:num>
  <w:num w:numId="3" w16cid:durableId="203560206">
    <w:abstractNumId w:val="0"/>
  </w:num>
  <w:num w:numId="4" w16cid:durableId="2117672189">
    <w:abstractNumId w:val="3"/>
  </w:num>
  <w:num w:numId="5" w16cid:durableId="2055226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CB2"/>
    <w:rsid w:val="0026089B"/>
    <w:rsid w:val="00264BDB"/>
    <w:rsid w:val="00354879"/>
    <w:rsid w:val="005E0CB2"/>
    <w:rsid w:val="007B34CD"/>
    <w:rsid w:val="009460A9"/>
    <w:rsid w:val="00C537F1"/>
    <w:rsid w:val="00EB04F9"/>
    <w:rsid w:val="00F3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F0CC4"/>
  <w15:chartTrackingRefBased/>
  <w15:docId w15:val="{E08D3FBF-5B9C-4A6C-B965-06AF63BD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0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0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0C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0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0C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0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0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0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0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0C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0C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0C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0C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E0C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E0C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E0C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E0C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E0C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0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0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0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0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0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0C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E0C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0C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0C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0C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E0C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10</Pages>
  <Words>2381</Words>
  <Characters>13578</Characters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2026-03-17T07:55:00Z</dcterms:created>
  <dcterms:modified xsi:type="dcterms:W3CDTF">2026-03-27T07:32:00Z</dcterms:modified>
</cp:coreProperties>
</file>